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1B19D">
      <w:pPr>
        <w:snapToGrid w:val="0"/>
        <w:spacing w:line="240" w:lineRule="auto"/>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14:paraId="4C9A4E65">
      <w:pPr>
        <w:pStyle w:val="7"/>
        <w:spacing w:before="0" w:beforeAutospacing="0" w:after="0" w:afterAutospacing="0" w:line="360" w:lineRule="auto"/>
        <w:ind w:firstLine="200"/>
        <w:jc w:val="center"/>
        <w:rPr>
          <w:b/>
          <w:bCs/>
          <w:color w:val="000000"/>
          <w:sz w:val="44"/>
          <w:szCs w:val="44"/>
        </w:rPr>
      </w:pPr>
    </w:p>
    <w:p w14:paraId="5D5C0164">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14:paraId="16D856FA">
      <w:pPr>
        <w:snapToGrid w:val="0"/>
        <w:rPr>
          <w:rFonts w:ascii="仿宋_GB2312" w:hAnsi="Arial" w:eastAsia="仿宋_GB2312" w:cs="Arial"/>
          <w:color w:val="000000"/>
          <w:spacing w:val="9"/>
          <w:sz w:val="32"/>
          <w:szCs w:val="32"/>
          <w:shd w:val="clear" w:color="auto" w:fill="FFFFFF"/>
        </w:rPr>
      </w:pPr>
    </w:p>
    <w:p w14:paraId="41324D1E">
      <w:pPr>
        <w:ind w:firstLine="676" w:firstLineChars="200"/>
        <w:rPr>
          <w:rFonts w:hint="eastAsia"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_GB2312" w:eastAsia="仿宋_GB2312" w:cs="仿宋_GB2312"/>
          <w:b w:val="0"/>
          <w:bCs w:val="0"/>
          <w:sz w:val="32"/>
          <w:szCs w:val="32"/>
          <w:highlight w:val="none"/>
          <w:u w:val="single"/>
          <w:lang w:val="en-US" w:eastAsia="zh-CN"/>
        </w:rPr>
        <w:t>滨江休闲消费带升级打造设计服务</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_GB2312" w:eastAsia="仿宋_GB2312" w:cs="仿宋_GB2312"/>
          <w:b w:val="0"/>
          <w:bCs w:val="0"/>
          <w:sz w:val="32"/>
          <w:szCs w:val="32"/>
          <w:highlight w:val="none"/>
          <w:u w:val="none"/>
          <w:lang w:val="en-US" w:eastAsia="zh-CN"/>
        </w:rPr>
        <w:t>滨江休闲消费带升级打造设计服务</w:t>
      </w:r>
      <w:r>
        <w:rPr>
          <w:rFonts w:hint="eastAsia" w:ascii="仿宋_GB2312" w:hAnsi="仿宋" w:eastAsia="仿宋_GB2312" w:cs="Times New Roman"/>
          <w:color w:val="000000"/>
          <w:sz w:val="32"/>
          <w:szCs w:val="32"/>
        </w:rPr>
        <w:t>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元，大写人民币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元整。</w:t>
      </w:r>
    </w:p>
    <w:p w14:paraId="31488221">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14:paraId="1F84E47F">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14:paraId="745AD158">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14:paraId="2D460999">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14:paraId="3CEAE59D">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14:paraId="5E198067">
      <w:pPr>
        <w:snapToGrid w:val="0"/>
        <w:jc w:val="right"/>
        <w:rPr>
          <w:rFonts w:ascii="仿宋_GB2312" w:hAnsi="Arial" w:eastAsia="仿宋_GB2312" w:cs="Arial"/>
          <w:color w:val="000000"/>
          <w:spacing w:val="9"/>
          <w:sz w:val="32"/>
          <w:szCs w:val="32"/>
          <w:shd w:val="clear" w:color="auto" w:fill="FFFFFF"/>
        </w:rPr>
      </w:pPr>
    </w:p>
    <w:p w14:paraId="04C54593">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（签字或盖章）  </w:t>
      </w:r>
    </w:p>
    <w:p w14:paraId="1E262352">
      <w:pPr>
        <w:snapToGrid w:val="0"/>
        <w:jc w:val="right"/>
        <w:rPr>
          <w:rFonts w:ascii="仿宋_GB2312" w:hAnsi="Arial" w:eastAsia="仿宋_GB2312" w:cs="Arial"/>
          <w:color w:val="000000"/>
          <w:spacing w:val="9"/>
          <w:sz w:val="32"/>
          <w:szCs w:val="32"/>
          <w:shd w:val="clear" w:color="auto" w:fill="FFFFFF"/>
        </w:rPr>
      </w:pPr>
    </w:p>
    <w:p w14:paraId="3D584D35">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5</w:t>
      </w:r>
      <w:r>
        <w:rPr>
          <w:rFonts w:hint="eastAsia" w:ascii="仿宋_GB2312" w:hAnsi="Arial" w:eastAsia="仿宋_GB2312" w:cs="Arial"/>
          <w:color w:val="000000"/>
          <w:spacing w:val="9"/>
          <w:sz w:val="32"/>
          <w:szCs w:val="32"/>
          <w:shd w:val="clear" w:color="auto" w:fill="FFFFFF"/>
        </w:rPr>
        <w:t>年  月  日</w:t>
      </w:r>
    </w:p>
    <w:p w14:paraId="7D63F907">
      <w:pPr>
        <w:rPr>
          <w:b/>
          <w:color w:val="000000"/>
          <w:sz w:val="32"/>
          <w:szCs w:val="32"/>
        </w:rPr>
      </w:pPr>
    </w:p>
    <w:p w14:paraId="07FF7BBC">
      <w:pPr>
        <w:jc w:val="center"/>
        <w:rPr>
          <w:rFonts w:hint="eastAsia"/>
          <w:b/>
          <w:color w:val="000000"/>
          <w:sz w:val="32"/>
          <w:szCs w:val="32"/>
        </w:rPr>
      </w:pPr>
    </w:p>
    <w:p w14:paraId="2F344A05">
      <w:pPr>
        <w:jc w:val="center"/>
        <w:rPr>
          <w:rFonts w:hint="eastAsia"/>
          <w:b/>
          <w:color w:val="000000"/>
          <w:sz w:val="32"/>
          <w:szCs w:val="32"/>
        </w:rPr>
      </w:pPr>
    </w:p>
    <w:p w14:paraId="01B32605">
      <w:pPr>
        <w:jc w:val="center"/>
        <w:rPr>
          <w:b/>
          <w:color w:val="000000"/>
          <w:sz w:val="32"/>
          <w:szCs w:val="32"/>
        </w:rPr>
      </w:pPr>
      <w:r>
        <w:rPr>
          <w:rFonts w:hint="eastAsia"/>
          <w:b/>
          <w:color w:val="000000"/>
          <w:sz w:val="32"/>
          <w:szCs w:val="32"/>
        </w:rPr>
        <w:t>分项报价表</w:t>
      </w:r>
    </w:p>
    <w:p w14:paraId="55B3DE1C">
      <w:pPr>
        <w:pStyle w:val="2"/>
        <w:ind w:firstLine="0"/>
      </w:pPr>
      <w:r>
        <w:rPr>
          <w:rFonts w:ascii="仿宋_GB2312" w:hAnsi="仿宋_GB2312" w:eastAsia="仿宋_GB2312" w:cs="仿宋_GB2312"/>
          <w:color w:val="000000"/>
        </w:rPr>
        <w:t>例：</w:t>
      </w:r>
    </w:p>
    <w:p w14:paraId="31283B53">
      <w:pPr>
        <w:pStyle w:val="2"/>
        <w:rPr>
          <w:rFonts w:hint="eastAsia"/>
          <w:lang w:val="en-US" w:eastAsia="zh-CN"/>
        </w:rPr>
      </w:pPr>
    </w:p>
    <w:tbl>
      <w:tblPr>
        <w:tblStyle w:val="5"/>
        <w:tblW w:w="8860" w:type="dxa"/>
        <w:tblInd w:w="0" w:type="dxa"/>
        <w:tblLayout w:type="fixed"/>
        <w:tblCellMar>
          <w:top w:w="0" w:type="dxa"/>
          <w:left w:w="108" w:type="dxa"/>
          <w:bottom w:w="0" w:type="dxa"/>
          <w:right w:w="108" w:type="dxa"/>
        </w:tblCellMar>
      </w:tblPr>
      <w:tblGrid>
        <w:gridCol w:w="708"/>
        <w:gridCol w:w="2283"/>
        <w:gridCol w:w="4318"/>
        <w:gridCol w:w="1551"/>
      </w:tblGrid>
      <w:tr w14:paraId="22F6AFE6">
        <w:tblPrEx>
          <w:tblCellMar>
            <w:top w:w="0" w:type="dxa"/>
            <w:left w:w="108" w:type="dxa"/>
            <w:bottom w:w="0" w:type="dxa"/>
            <w:right w:w="108" w:type="dxa"/>
          </w:tblCellMar>
        </w:tblPrEx>
        <w:trPr>
          <w:trHeight w:val="877" w:hRule="atLeast"/>
        </w:trPr>
        <w:tc>
          <w:tcPr>
            <w:tcW w:w="8860" w:type="dxa"/>
            <w:gridSpan w:val="4"/>
            <w:tcBorders>
              <w:top w:val="single" w:color="auto" w:sz="4" w:space="0"/>
              <w:left w:val="single" w:color="auto" w:sz="4" w:space="0"/>
              <w:bottom w:val="single" w:color="auto" w:sz="4" w:space="0"/>
              <w:right w:val="single" w:color="000000" w:sz="4" w:space="0"/>
            </w:tcBorders>
            <w:noWrap/>
            <w:vAlign w:val="center"/>
          </w:tcPr>
          <w:p w14:paraId="7E5C20BB">
            <w:pPr>
              <w:jc w:val="center"/>
              <w:rPr>
                <w:rFonts w:hint="default" w:ascii="微软雅黑" w:hAnsi="微软雅黑" w:eastAsia="微软雅黑" w:cs="微软雅黑"/>
                <w:b/>
                <w:bCs/>
                <w:color w:val="000000"/>
                <w:lang w:val="en-US" w:eastAsia="zh-CN"/>
              </w:rPr>
            </w:pPr>
            <w:r>
              <w:rPr>
                <w:rFonts w:hint="eastAsia" w:ascii="微软雅黑" w:hAnsi="微软雅黑" w:eastAsia="微软雅黑" w:cs="微软雅黑"/>
                <w:b/>
                <w:bCs/>
                <w:sz w:val="22"/>
                <w:szCs w:val="22"/>
                <w:highlight w:val="none"/>
                <w:u w:val="none"/>
                <w:lang w:val="en-US" w:eastAsia="zh-CN"/>
              </w:rPr>
              <w:t>滨江休闲消费带升级打造设计服务</w:t>
            </w:r>
            <w:r>
              <w:rPr>
                <w:rFonts w:hint="eastAsia" w:ascii="微软雅黑" w:hAnsi="微软雅黑" w:eastAsia="微软雅黑" w:cs="微软雅黑"/>
                <w:b/>
                <w:bCs/>
                <w:color w:val="000000"/>
                <w:sz w:val="22"/>
                <w:szCs w:val="22"/>
                <w:lang w:val="en-US" w:eastAsia="zh-CN"/>
              </w:rPr>
              <w:t>项目报价单</w:t>
            </w:r>
          </w:p>
        </w:tc>
      </w:tr>
      <w:tr w14:paraId="16E5D5D0">
        <w:tblPrEx>
          <w:tblCellMar>
            <w:top w:w="0" w:type="dxa"/>
            <w:left w:w="108" w:type="dxa"/>
            <w:bottom w:w="0" w:type="dxa"/>
            <w:right w:w="108" w:type="dxa"/>
          </w:tblCellMar>
        </w:tblPrEx>
        <w:trPr>
          <w:trHeight w:val="877" w:hRule="atLeast"/>
        </w:trPr>
        <w:tc>
          <w:tcPr>
            <w:tcW w:w="708" w:type="dxa"/>
            <w:tcBorders>
              <w:top w:val="nil"/>
              <w:left w:val="single" w:color="auto" w:sz="4" w:space="0"/>
              <w:bottom w:val="single" w:color="auto" w:sz="4" w:space="0"/>
              <w:right w:val="single" w:color="auto" w:sz="4" w:space="0"/>
            </w:tcBorders>
            <w:noWrap/>
            <w:vAlign w:val="center"/>
          </w:tcPr>
          <w:p w14:paraId="4C1826F8">
            <w:pPr>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序号</w:t>
            </w:r>
          </w:p>
        </w:tc>
        <w:tc>
          <w:tcPr>
            <w:tcW w:w="2283" w:type="dxa"/>
            <w:tcBorders>
              <w:top w:val="nil"/>
              <w:left w:val="nil"/>
              <w:bottom w:val="single" w:color="auto" w:sz="4" w:space="0"/>
              <w:right w:val="single" w:color="auto" w:sz="4" w:space="0"/>
            </w:tcBorders>
            <w:noWrap/>
            <w:vAlign w:val="center"/>
          </w:tcPr>
          <w:p w14:paraId="3F0B3F8A">
            <w:pPr>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项目名称</w:t>
            </w:r>
          </w:p>
        </w:tc>
        <w:tc>
          <w:tcPr>
            <w:tcW w:w="4318" w:type="dxa"/>
            <w:tcBorders>
              <w:top w:val="nil"/>
              <w:left w:val="nil"/>
              <w:bottom w:val="single" w:color="auto" w:sz="4" w:space="0"/>
              <w:right w:val="single" w:color="auto" w:sz="4" w:space="0"/>
            </w:tcBorders>
            <w:noWrap/>
            <w:vAlign w:val="center"/>
          </w:tcPr>
          <w:p w14:paraId="3DE76DB0">
            <w:pPr>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内容要求</w:t>
            </w:r>
          </w:p>
        </w:tc>
        <w:tc>
          <w:tcPr>
            <w:tcW w:w="1551" w:type="dxa"/>
            <w:tcBorders>
              <w:top w:val="nil"/>
              <w:left w:val="nil"/>
              <w:bottom w:val="single" w:color="auto" w:sz="4" w:space="0"/>
              <w:right w:val="single" w:color="auto" w:sz="4" w:space="0"/>
            </w:tcBorders>
            <w:noWrap/>
            <w:vAlign w:val="center"/>
          </w:tcPr>
          <w:p w14:paraId="779D8B03">
            <w:pPr>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金额</w:t>
            </w:r>
          </w:p>
        </w:tc>
      </w:tr>
      <w:tr w14:paraId="4CA815F6">
        <w:tblPrEx>
          <w:tblCellMar>
            <w:top w:w="0" w:type="dxa"/>
            <w:left w:w="108" w:type="dxa"/>
            <w:bottom w:w="0" w:type="dxa"/>
            <w:right w:w="108" w:type="dxa"/>
          </w:tblCellMar>
        </w:tblPrEx>
        <w:trPr>
          <w:trHeight w:val="877" w:hRule="atLeast"/>
        </w:trPr>
        <w:tc>
          <w:tcPr>
            <w:tcW w:w="708" w:type="dxa"/>
            <w:tcBorders>
              <w:top w:val="nil"/>
              <w:left w:val="single" w:color="auto" w:sz="4" w:space="0"/>
              <w:bottom w:val="single" w:color="auto" w:sz="4" w:space="0"/>
              <w:right w:val="single" w:color="auto" w:sz="4" w:space="0"/>
            </w:tcBorders>
            <w:noWrap/>
            <w:vAlign w:val="center"/>
          </w:tcPr>
          <w:p w14:paraId="02D3CF0E">
            <w:pPr>
              <w:jc w:val="cente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w:t>
            </w:r>
          </w:p>
        </w:tc>
        <w:tc>
          <w:tcPr>
            <w:tcW w:w="2283" w:type="dxa"/>
            <w:tcBorders>
              <w:top w:val="nil"/>
              <w:left w:val="nil"/>
              <w:bottom w:val="single" w:color="auto" w:sz="4" w:space="0"/>
              <w:right w:val="single" w:color="auto" w:sz="4" w:space="0"/>
            </w:tcBorders>
            <w:noWrap/>
            <w:vAlign w:val="center"/>
          </w:tcPr>
          <w:p w14:paraId="3732685A">
            <w:pPr>
              <w:jc w:val="center"/>
              <w:rPr>
                <w:rFonts w:hint="default" w:ascii="微软雅黑" w:hAnsi="微软雅黑" w:eastAsia="微软雅黑" w:cs="微软雅黑"/>
                <w:color w:val="000000"/>
                <w:sz w:val="21"/>
                <w:szCs w:val="21"/>
                <w:lang w:val="en-US"/>
              </w:rPr>
            </w:pPr>
            <w:r>
              <w:rPr>
                <w:rFonts w:hint="eastAsia" w:ascii="微软雅黑" w:hAnsi="微软雅黑" w:eastAsia="微软雅黑" w:cs="微软雅黑"/>
                <w:color w:val="000000"/>
                <w:sz w:val="21"/>
                <w:szCs w:val="21"/>
                <w:lang w:val="en-US" w:eastAsia="zh-CN"/>
              </w:rPr>
              <w:t>沿江休闲消费带整体规划</w:t>
            </w:r>
          </w:p>
        </w:tc>
        <w:tc>
          <w:tcPr>
            <w:tcW w:w="4318" w:type="dxa"/>
            <w:tcBorders>
              <w:top w:val="nil"/>
              <w:left w:val="nil"/>
              <w:bottom w:val="single" w:color="auto" w:sz="4" w:space="0"/>
              <w:right w:val="single" w:color="auto" w:sz="4" w:space="0"/>
            </w:tcBorders>
            <w:noWrap/>
            <w:vAlign w:val="center"/>
          </w:tcPr>
          <w:p w14:paraId="577B088A">
            <w:pPr>
              <w:jc w:val="left"/>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打造街区整体性商业系统形象，创作街区沿江外摆设计方案及点位规划</w:t>
            </w:r>
          </w:p>
        </w:tc>
        <w:tc>
          <w:tcPr>
            <w:tcW w:w="1551" w:type="dxa"/>
            <w:tcBorders>
              <w:top w:val="nil"/>
              <w:left w:val="nil"/>
              <w:bottom w:val="single" w:color="auto" w:sz="4" w:space="0"/>
              <w:right w:val="single" w:color="auto" w:sz="4" w:space="0"/>
            </w:tcBorders>
            <w:noWrap/>
            <w:vAlign w:val="center"/>
          </w:tcPr>
          <w:p w14:paraId="4BA3A60A">
            <w:pPr>
              <w:jc w:val="cente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　</w:t>
            </w:r>
          </w:p>
        </w:tc>
      </w:tr>
      <w:tr w14:paraId="40ACD9D5">
        <w:tblPrEx>
          <w:tblCellMar>
            <w:top w:w="0" w:type="dxa"/>
            <w:left w:w="108" w:type="dxa"/>
            <w:bottom w:w="0" w:type="dxa"/>
            <w:right w:w="108" w:type="dxa"/>
          </w:tblCellMar>
        </w:tblPrEx>
        <w:trPr>
          <w:trHeight w:val="877" w:hRule="atLeast"/>
        </w:trPr>
        <w:tc>
          <w:tcPr>
            <w:tcW w:w="708" w:type="dxa"/>
            <w:tcBorders>
              <w:top w:val="nil"/>
              <w:left w:val="single" w:color="auto" w:sz="4" w:space="0"/>
              <w:bottom w:val="single" w:color="auto" w:sz="4" w:space="0"/>
              <w:right w:val="single" w:color="auto" w:sz="4" w:space="0"/>
            </w:tcBorders>
            <w:noWrap/>
            <w:vAlign w:val="center"/>
          </w:tcPr>
          <w:p w14:paraId="22D13F05">
            <w:pPr>
              <w:jc w:val="cente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2</w:t>
            </w:r>
          </w:p>
        </w:tc>
        <w:tc>
          <w:tcPr>
            <w:tcW w:w="2283" w:type="dxa"/>
            <w:tcBorders>
              <w:top w:val="nil"/>
              <w:left w:val="nil"/>
              <w:bottom w:val="single" w:color="auto" w:sz="4" w:space="0"/>
              <w:right w:val="single" w:color="auto" w:sz="4" w:space="0"/>
            </w:tcBorders>
            <w:noWrap/>
            <w:vAlign w:val="center"/>
          </w:tcPr>
          <w:p w14:paraId="216424B5">
            <w:pPr>
              <w:jc w:val="center"/>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商户外摆区域规划</w:t>
            </w:r>
          </w:p>
        </w:tc>
        <w:tc>
          <w:tcPr>
            <w:tcW w:w="4318" w:type="dxa"/>
            <w:tcBorders>
              <w:top w:val="nil"/>
              <w:left w:val="nil"/>
              <w:bottom w:val="single" w:color="auto" w:sz="4" w:space="0"/>
              <w:right w:val="single" w:color="auto" w:sz="4" w:space="0"/>
            </w:tcBorders>
            <w:noWrap/>
            <w:vAlign w:val="center"/>
          </w:tcPr>
          <w:p w14:paraId="3A0A712A">
            <w:pPr>
              <w:jc w:val="left"/>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根据沿江外摆整体设计方案，出具外摆使用规范和设计形式</w:t>
            </w:r>
          </w:p>
        </w:tc>
        <w:tc>
          <w:tcPr>
            <w:tcW w:w="1551" w:type="dxa"/>
            <w:tcBorders>
              <w:top w:val="nil"/>
              <w:left w:val="nil"/>
              <w:bottom w:val="single" w:color="auto" w:sz="4" w:space="0"/>
              <w:right w:val="single" w:color="auto" w:sz="4" w:space="0"/>
            </w:tcBorders>
            <w:noWrap/>
            <w:vAlign w:val="center"/>
          </w:tcPr>
          <w:p w14:paraId="6BCE0F55">
            <w:pPr>
              <w:jc w:val="cente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　</w:t>
            </w:r>
          </w:p>
        </w:tc>
      </w:tr>
      <w:tr w14:paraId="036BF033">
        <w:tblPrEx>
          <w:tblCellMar>
            <w:top w:w="0" w:type="dxa"/>
            <w:left w:w="108" w:type="dxa"/>
            <w:bottom w:w="0" w:type="dxa"/>
            <w:right w:w="108" w:type="dxa"/>
          </w:tblCellMar>
        </w:tblPrEx>
        <w:trPr>
          <w:trHeight w:val="877" w:hRule="atLeast"/>
        </w:trPr>
        <w:tc>
          <w:tcPr>
            <w:tcW w:w="708" w:type="dxa"/>
            <w:tcBorders>
              <w:top w:val="nil"/>
              <w:left w:val="single" w:color="auto" w:sz="4" w:space="0"/>
              <w:bottom w:val="single" w:color="auto" w:sz="4" w:space="0"/>
              <w:right w:val="single" w:color="auto" w:sz="4" w:space="0"/>
            </w:tcBorders>
            <w:noWrap/>
            <w:vAlign w:val="center"/>
          </w:tcPr>
          <w:p w14:paraId="737EE8D0">
            <w:pPr>
              <w:jc w:val="center"/>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3</w:t>
            </w:r>
          </w:p>
        </w:tc>
        <w:tc>
          <w:tcPr>
            <w:tcW w:w="2283" w:type="dxa"/>
            <w:tcBorders>
              <w:top w:val="nil"/>
              <w:left w:val="nil"/>
              <w:bottom w:val="single" w:color="auto" w:sz="4" w:space="0"/>
              <w:right w:val="single" w:color="auto" w:sz="4" w:space="0"/>
            </w:tcBorders>
            <w:noWrap/>
            <w:vAlign w:val="center"/>
          </w:tcPr>
          <w:p w14:paraId="78F3AB01">
            <w:pPr>
              <w:jc w:val="center"/>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施工咨询</w:t>
            </w:r>
            <w:r>
              <w:rPr>
                <w:rFonts w:hint="eastAsia" w:ascii="微软雅黑" w:hAnsi="微软雅黑" w:eastAsia="微软雅黑" w:cs="微软雅黑"/>
                <w:color w:val="000000"/>
                <w:sz w:val="21"/>
                <w:szCs w:val="21"/>
              </w:rPr>
              <w:t>服务</w:t>
            </w:r>
          </w:p>
        </w:tc>
        <w:tc>
          <w:tcPr>
            <w:tcW w:w="4318" w:type="dxa"/>
            <w:tcBorders>
              <w:top w:val="nil"/>
              <w:left w:val="nil"/>
              <w:bottom w:val="single" w:color="auto" w:sz="4" w:space="0"/>
              <w:right w:val="single" w:color="auto" w:sz="4" w:space="0"/>
            </w:tcBorders>
            <w:noWrap/>
            <w:vAlign w:val="center"/>
          </w:tcPr>
          <w:p w14:paraId="49954776">
            <w:pPr>
              <w:jc w:val="left"/>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rPr>
              <w:t>协助</w:t>
            </w:r>
            <w:r>
              <w:rPr>
                <w:rFonts w:hint="eastAsia" w:ascii="微软雅黑" w:hAnsi="微软雅黑" w:eastAsia="微软雅黑" w:cs="微软雅黑"/>
                <w:color w:val="000000"/>
                <w:sz w:val="21"/>
                <w:szCs w:val="21"/>
                <w:lang w:val="en-US" w:eastAsia="zh-CN"/>
              </w:rPr>
              <w:t>施工</w:t>
            </w:r>
            <w:r>
              <w:rPr>
                <w:rFonts w:hint="eastAsia" w:ascii="微软雅黑" w:hAnsi="微软雅黑" w:eastAsia="微软雅黑" w:cs="微软雅黑"/>
                <w:color w:val="000000"/>
                <w:sz w:val="21"/>
                <w:szCs w:val="21"/>
              </w:rPr>
              <w:t>单位工作，并提供</w:t>
            </w:r>
            <w:r>
              <w:rPr>
                <w:rFonts w:hint="eastAsia" w:ascii="微软雅黑" w:hAnsi="微软雅黑" w:eastAsia="微软雅黑" w:cs="微软雅黑"/>
                <w:color w:val="000000"/>
                <w:sz w:val="21"/>
                <w:szCs w:val="21"/>
                <w:lang w:val="en-US" w:eastAsia="zh-CN"/>
              </w:rPr>
              <w:t>设计图、效果图、施工图及材质图样等，共同完成落地</w:t>
            </w:r>
            <w:bookmarkStart w:id="0" w:name="_GoBack"/>
            <w:bookmarkEnd w:id="0"/>
          </w:p>
        </w:tc>
        <w:tc>
          <w:tcPr>
            <w:tcW w:w="1551" w:type="dxa"/>
            <w:tcBorders>
              <w:top w:val="nil"/>
              <w:left w:val="nil"/>
              <w:bottom w:val="single" w:color="auto" w:sz="4" w:space="0"/>
              <w:right w:val="single" w:color="auto" w:sz="4" w:space="0"/>
            </w:tcBorders>
            <w:noWrap/>
            <w:vAlign w:val="center"/>
          </w:tcPr>
          <w:p w14:paraId="4907FF29">
            <w:pPr>
              <w:jc w:val="center"/>
              <w:rPr>
                <w:rFonts w:hint="eastAsia" w:ascii="微软雅黑" w:hAnsi="微软雅黑" w:eastAsia="微软雅黑" w:cs="微软雅黑"/>
                <w:color w:val="000000"/>
                <w:sz w:val="21"/>
                <w:szCs w:val="21"/>
              </w:rPr>
            </w:pPr>
          </w:p>
        </w:tc>
      </w:tr>
      <w:tr w14:paraId="22F16DAE">
        <w:tblPrEx>
          <w:tblCellMar>
            <w:top w:w="0" w:type="dxa"/>
            <w:left w:w="108" w:type="dxa"/>
            <w:bottom w:w="0" w:type="dxa"/>
            <w:right w:w="108" w:type="dxa"/>
          </w:tblCellMar>
        </w:tblPrEx>
        <w:trPr>
          <w:trHeight w:val="901" w:hRule="atLeast"/>
        </w:trPr>
        <w:tc>
          <w:tcPr>
            <w:tcW w:w="7309" w:type="dxa"/>
            <w:gridSpan w:val="3"/>
            <w:tcBorders>
              <w:top w:val="single" w:color="auto" w:sz="4" w:space="0"/>
              <w:left w:val="single" w:color="auto" w:sz="4" w:space="0"/>
              <w:bottom w:val="single" w:color="auto" w:sz="4" w:space="0"/>
              <w:right w:val="single" w:color="auto" w:sz="4" w:space="0"/>
            </w:tcBorders>
            <w:noWrap/>
            <w:vAlign w:val="center"/>
          </w:tcPr>
          <w:p w14:paraId="60D229A2">
            <w:pPr>
              <w:jc w:val="cente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合计</w:t>
            </w:r>
          </w:p>
        </w:tc>
        <w:tc>
          <w:tcPr>
            <w:tcW w:w="1551" w:type="dxa"/>
            <w:tcBorders>
              <w:top w:val="nil"/>
              <w:left w:val="nil"/>
              <w:bottom w:val="single" w:color="auto" w:sz="4" w:space="0"/>
              <w:right w:val="single" w:color="auto" w:sz="4" w:space="0"/>
            </w:tcBorders>
            <w:noWrap/>
            <w:vAlign w:val="center"/>
          </w:tcPr>
          <w:p w14:paraId="17FEDFEA">
            <w:pPr>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　</w:t>
            </w:r>
          </w:p>
        </w:tc>
      </w:tr>
    </w:tbl>
    <w:p w14:paraId="46391467">
      <w:pPr>
        <w:pStyle w:val="8"/>
        <w:spacing w:line="360" w:lineRule="auto"/>
        <w:ind w:firstLine="0" w:firstLineChars="0"/>
        <w:rPr>
          <w:rFonts w:ascii="仿宋_GB2312" w:hAnsi="仿宋_GB2312" w:eastAsia="仿宋_GB2312" w:cs="仿宋_GB2312"/>
          <w:b/>
          <w:sz w:val="24"/>
        </w:rPr>
      </w:pPr>
      <w:r>
        <w:rPr>
          <w:rFonts w:hint="eastAsia" w:ascii="仿宋_GB2312" w:hAnsi="仿宋_GB2312" w:eastAsia="仿宋_GB2312" w:cs="仿宋_GB2312"/>
          <w:b/>
          <w:sz w:val="24"/>
        </w:rPr>
        <w:t>此表可以根据需要扩展。</w:t>
      </w:r>
    </w:p>
    <w:p w14:paraId="0269B6EF">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14:paraId="37DB364F">
      <w:pPr>
        <w:pStyle w:val="8"/>
        <w:numPr>
          <w:ilvl w:val="0"/>
          <w:numId w:val="1"/>
        </w:numPr>
        <w:spacing w:line="360" w:lineRule="auto"/>
        <w:ind w:firstLine="480"/>
        <w:rPr>
          <w:rFonts w:ascii="仿宋_GB2312" w:hAnsi="仿宋_GB2312" w:eastAsia="仿宋_GB2312" w:cs="仿宋_GB2312"/>
          <w:b/>
          <w:sz w:val="24"/>
        </w:rPr>
      </w:pPr>
      <w:r>
        <w:rPr>
          <w:rFonts w:hint="eastAsia" w:ascii="仿宋_GB2312" w:hAnsi="仿宋_GB2312" w:eastAsia="仿宋_GB2312" w:cs="仿宋_GB2312"/>
          <w:b/>
          <w:sz w:val="24"/>
        </w:rPr>
        <w:t>本次商务标报价，根据各自方案进行商务标清单报价。</w:t>
      </w:r>
    </w:p>
    <w:p w14:paraId="34DDE11E">
      <w:pPr>
        <w:pStyle w:val="8"/>
        <w:numPr>
          <w:ilvl w:val="0"/>
          <w:numId w:val="1"/>
        </w:numPr>
        <w:spacing w:line="360" w:lineRule="auto"/>
        <w:ind w:firstLine="480"/>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color w:val="auto"/>
          <w:sz w:val="24"/>
          <w:lang w:val="en-US" w:eastAsia="zh-CN"/>
        </w:rPr>
        <w:t>20</w:t>
      </w:r>
      <w:r>
        <w:rPr>
          <w:rFonts w:hint="eastAsia" w:ascii="仿宋_GB2312" w:hAnsi="仿宋_GB2312" w:eastAsia="仿宋_GB2312" w:cs="仿宋_GB2312"/>
          <w:b/>
          <w:sz w:val="24"/>
        </w:rPr>
        <w:t>万元（含税），投标报价不得超过该项目最高限价，否则做无效投标处理。</w:t>
      </w:r>
    </w:p>
    <w:p w14:paraId="6C7EEB12">
      <w:pPr>
        <w:pStyle w:val="8"/>
        <w:numPr>
          <w:ilvl w:val="0"/>
          <w:numId w:val="1"/>
        </w:numPr>
        <w:spacing w:line="360" w:lineRule="auto"/>
        <w:ind w:firstLine="480"/>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14:paraId="5066C68B">
      <w:pPr>
        <w:pStyle w:val="8"/>
        <w:numPr>
          <w:ilvl w:val="0"/>
          <w:numId w:val="1"/>
        </w:numPr>
        <w:spacing w:line="360" w:lineRule="auto"/>
        <w:ind w:firstLine="480"/>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C40E2"/>
    <w:multiLevelType w:val="singleLevel"/>
    <w:tmpl w:val="F21C40E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jNWEyOWMwMDY4ZGI1NjlhNzQ0MjUyMDRiNmFiNDcifQ=="/>
  </w:docVars>
  <w:rsids>
    <w:rsidRoot w:val="00EB42F1"/>
    <w:rsid w:val="00062F4C"/>
    <w:rsid w:val="001F5649"/>
    <w:rsid w:val="00424CC5"/>
    <w:rsid w:val="004D03BD"/>
    <w:rsid w:val="005423EB"/>
    <w:rsid w:val="00681968"/>
    <w:rsid w:val="00826C30"/>
    <w:rsid w:val="00881E19"/>
    <w:rsid w:val="00A8438F"/>
    <w:rsid w:val="00DB476C"/>
    <w:rsid w:val="00E5126B"/>
    <w:rsid w:val="00EB42F1"/>
    <w:rsid w:val="0CC95508"/>
    <w:rsid w:val="1D4C7239"/>
    <w:rsid w:val="26991621"/>
    <w:rsid w:val="3719669F"/>
    <w:rsid w:val="46AB150D"/>
    <w:rsid w:val="4D4F7443"/>
    <w:rsid w:val="712E72A8"/>
    <w:rsid w:val="79441E10"/>
    <w:rsid w:val="7A4A13E9"/>
    <w:rsid w:val="7AED5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p17"/>
    <w:basedOn w:val="1"/>
    <w:qFormat/>
    <w:uiPriority w:val="0"/>
    <w:pPr>
      <w:spacing w:before="100" w:beforeAutospacing="1" w:after="100" w:afterAutospacing="1"/>
    </w:pPr>
  </w:style>
  <w:style w:type="paragraph" w:styleId="8">
    <w:name w:val="List Paragraph"/>
    <w:basedOn w:val="1"/>
    <w:qFormat/>
    <w:uiPriority w:val="34"/>
    <w:pPr>
      <w:ind w:firstLine="420" w:firstLineChars="200"/>
    </w:pPr>
    <w:rPr>
      <w:rFonts w:ascii="Times New Roman" w:hAnsi="Times New Roman" w:cs="Times New Roman"/>
    </w:rPr>
  </w:style>
  <w:style w:type="character" w:customStyle="1" w:styleId="9">
    <w:name w:val="页眉 字符"/>
    <w:basedOn w:val="6"/>
    <w:link w:val="4"/>
    <w:qFormat/>
    <w:uiPriority w:val="0"/>
    <w:rPr>
      <w:kern w:val="2"/>
      <w:sz w:val="18"/>
      <w:szCs w:val="18"/>
    </w:rPr>
  </w:style>
  <w:style w:type="character" w:customStyle="1" w:styleId="10">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529</Words>
  <Characters>533</Characters>
  <Lines>4</Lines>
  <Paragraphs>1</Paragraphs>
  <TotalTime>2</TotalTime>
  <ScaleCrop>false</ScaleCrop>
  <LinksUpToDate>false</LinksUpToDate>
  <CharactersWithSpaces>577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2022-06-30T08:23:00Z</dcterms:created>
  <dc:creator>DELL</dc:creator>
  <cp:lastModifiedBy>Litost</cp:lastModifiedBy>
  <cp:lastPrinted>2025-06-20T09:36:00Z</cp:lastPrinted>
  <dcterms:modified xsi:type="dcterms:W3CDTF">2025-07-24T03:24:28Z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FB198F53A93C4D84BCC8FA7CF38D3C24_13</vt:lpwstr>
  </property>
  <property fmtid="{D5CDD505-2E9C-101B-9397-08002B2CF9AE}" pid="4" name="KSOTemplateDocerSaveRecord">
    <vt:lpwstr>eyJoZGlkIjoiMjJjNWEyOWMwMDY4ZGI1NjlhNzQ0MjUyMDRiNmFiNDciLCJ1c2VySWQiOiIyOTUyNDc5NjYifQ==</vt:lpwstr>
  </property>
</Properties>
</file>